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  <w:t>ISTITUTO ISTRUZIONE SUPERIORE "L. EINAUDI" – ALBA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  <w:t>ANNO SCOLASTICO 202</w:t>
      </w: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>/202</w:t>
      </w:r>
      <w:r>
        <w:rPr>
          <w:rFonts w:ascii="Arial" w:hAnsi="Arial"/>
          <w:b/>
          <w:sz w:val="28"/>
        </w:rPr>
        <w:t>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b/>
          <w:b/>
          <w:sz w:val="22"/>
        </w:rPr>
      </w:pPr>
      <w:r>
        <w:rPr>
          <w:rFonts w:ascii="Arial" w:hAnsi="Arial"/>
          <w:sz w:val="22"/>
        </w:rPr>
        <w:t>CLASSE</w:t>
        <w:tab/>
        <w:t xml:space="preserve">5°G – AUTOMAZIONE              Disciplina: </w:t>
      </w:r>
      <w:r>
        <w:rPr>
          <w:rFonts w:ascii="Arial" w:hAnsi="Arial"/>
          <w:b/>
          <w:sz w:val="22"/>
        </w:rPr>
        <w:t>ELETTRONICA ED ELETTROTECNICA</w:t>
      </w:r>
    </w:p>
    <w:p>
      <w:pPr>
        <w:pStyle w:val="Normal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ab/>
        <w:tab/>
        <w:tab/>
        <w:tab/>
      </w:r>
    </w:p>
    <w:p>
      <w:pPr>
        <w:pStyle w:val="Normal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Titolo1"/>
        <w:rPr/>
      </w:pPr>
      <w:r>
        <w:rPr/>
        <w:t>Programma svolto</w:t>
      </w:r>
    </w:p>
    <w:p>
      <w:pPr>
        <w:pStyle w:val="Normal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Elaborato e sottoscritto dai docenti:</w:t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tbl>
      <w:tblPr>
        <w:tblW w:w="4889" w:type="dxa"/>
        <w:jc w:val="left"/>
        <w:tblInd w:w="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1" w:firstColumn="1" w:lastColumn="1" w:noHBand="0" w:val="01e0"/>
      </w:tblPr>
      <w:tblGrid>
        <w:gridCol w:w="4889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CARUSO NADIA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ISOARDI DUILIO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 xml:space="preserve">MODULI </w: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bscript"/>
        </w:rPr>
        <w:t>1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:</w:t>
      </w:r>
      <w:r>
        <w:rPr>
          <w:rFonts w:eastAsia="Arial" w:cs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 xml:space="preserve"> Fenomeni elettrici, magnetici ed elettromagnetici</w:t>
      </w:r>
    </w:p>
    <w:p>
      <w:pPr>
        <w:pStyle w:val="LOnormal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bscript"/>
        </w:rPr>
        <w:t xml:space="preserve">2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</w:t>
      </w:r>
      <w:r>
        <w:rPr>
          <w:rFonts w:eastAsia="Arial" w:cs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T</w:t>
      </w:r>
      <w:r>
        <w:rPr>
          <w:rFonts w:eastAsia="Arial" w:cs="Arial"/>
          <w:b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rasformatore monofase e trifase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bscript"/>
        </w:rPr>
        <w:t>3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: </w:t>
      </w:r>
      <w:r>
        <w:rPr>
          <w:rFonts w:eastAsia="Arial" w:cs="Arial"/>
          <w:b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Macchina elettriche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bscript"/>
        </w:rPr>
        <w:t>4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 xml:space="preserve"> </w:t>
      </w:r>
      <w:r>
        <w:rPr>
          <w:rFonts w:eastAsia="Arial" w:cs="Arial"/>
          <w:b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Alimentatori lineari e convertitori di segnale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bscript"/>
        </w:rPr>
        <w:t>5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/>
          <w:b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Elettronica di potenza e amplificatori di potenza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bscript"/>
        </w:rPr>
        <w:t>6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: </w:t>
      </w:r>
      <w:r>
        <w:rPr>
          <w:rFonts w:eastAsia="Arial" w:cs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Sistemi di acquisizione ed elaborazione segnali</w:t>
      </w:r>
    </w:p>
    <w:p>
      <w:pPr>
        <w:pStyle w:val="Normal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M</w:t>
      </w:r>
      <w:r>
        <w:rPr>
          <w:rFonts w:eastAsia="Arial" w:cs="Arial"/>
          <w:b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vertAlign w:val="subscript"/>
          <w:lang w:val="it-IT" w:eastAsia="zh-CN" w:bidi="hi-IN"/>
        </w:rPr>
        <w:t>7</w:t>
      </w:r>
      <w:r>
        <w:rPr>
          <w:rFonts w:eastAsia="Arial" w:cs="Arial"/>
          <w:b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 xml:space="preserve"> </w:t>
      </w:r>
      <w:r>
        <w:rPr>
          <w:rFonts w:eastAsia="Arial" w:cs="Arial"/>
          <w:b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 xml:space="preserve">: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Ed. Civica</w:t>
      </w:r>
      <w:r>
        <w:br w:type="page"/>
      </w:r>
    </w:p>
    <w:p>
      <w:pPr>
        <w:pStyle w:val="Normal"/>
        <w:spacing w:lineRule="auto" w:line="360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MODULO 1</w:t>
        <w:tab/>
        <w:tab/>
      </w:r>
      <w:r>
        <w:rPr>
          <w:rFonts w:eastAsia="Times New Roman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it-IT" w:bidi="ar-SA"/>
        </w:rPr>
        <w:t>FENOMENI ELETTRICI, MAGNETICI ED ELETTROMAGNETICI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kern w:val="0"/>
          <w:sz w:val="24"/>
          <w:szCs w:val="20"/>
          <w:lang w:val="it-IT" w:eastAsia="it-IT" w:bidi="ar-SA"/>
        </w:rPr>
        <w:t xml:space="preserve"> </w:t>
      </w:r>
    </w:p>
    <w:p>
      <w:pPr>
        <w:pStyle w:val="Normal"/>
        <w:spacing w:lineRule="auto" w:line="360"/>
        <w:rPr/>
      </w:pPr>
      <w:r>
        <w:rPr>
          <w:rFonts w:eastAsia="Times New Roman" w:cs="Times New Roman" w:ascii="Arial" w:hAnsi="Arial"/>
          <w:b/>
          <w:color w:val="auto"/>
          <w:kern w:val="0"/>
          <w:sz w:val="22"/>
          <w:szCs w:val="22"/>
          <w:lang w:val="it-IT" w:eastAsia="it-IT" w:bidi="ar-SA"/>
        </w:rPr>
        <w:t>Contenuti:</w:t>
      </w:r>
    </w:p>
    <w:p>
      <w:pPr>
        <w:pStyle w:val="Normal"/>
        <w:numPr>
          <w:ilvl w:val="0"/>
          <w:numId w:val="3"/>
        </w:numPr>
        <w:rPr/>
      </w:pPr>
      <w:r>
        <w:rPr>
          <w:rFonts w:eastAsia="Times New Roman" w:cs="Times New Roman" w:ascii="ArialMT" w:hAnsi="ArialMT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effect w:val="none"/>
          <w:shd w:fill="auto" w:val="clear"/>
          <w:vertAlign w:val="baseline"/>
          <w:lang w:val="it-IT" w:eastAsia="it-IT" w:bidi="ar-SA"/>
        </w:rPr>
        <w:t>Grandezze, leggi e principi del campo elettrico: forze di Coulomb, Campo elettrico, lavoro delle forze di Coulomb, energia potenziale e potenziale elettrico, flusso del campo elettrico</w:t>
      </w:r>
    </w:p>
    <w:p>
      <w:pPr>
        <w:pStyle w:val="Normal"/>
        <w:numPr>
          <w:ilvl w:val="0"/>
          <w:numId w:val="3"/>
        </w:numPr>
        <w:rPr/>
      </w:pPr>
      <w:r>
        <w:rPr>
          <w:rFonts w:eastAsia="Times New Roman" w:cs="Times New Roman" w:ascii="ArialMT" w:hAnsi="ArialMT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0"/>
          <w:szCs w:val="20"/>
          <w:u w:val="none"/>
          <w:effect w:val="none"/>
          <w:shd w:fill="auto" w:val="clear"/>
          <w:lang w:val="it-IT" w:eastAsia="it-IT" w:bidi="ar-SA"/>
        </w:rPr>
        <w:t>Grandezze, leggi e principi del campo magnetico: forza di induzione magnetica e campo magnetico, flusso del campo magnetico.</w:t>
      </w:r>
    </w:p>
    <w:p>
      <w:pPr>
        <w:pStyle w:val="Normal"/>
        <w:numPr>
          <w:ilvl w:val="0"/>
          <w:numId w:val="3"/>
        </w:numPr>
        <w:rPr/>
      </w:pPr>
      <w:r>
        <w:rPr>
          <w:rFonts w:eastAsia="Times New Roman" w:cs="Times New Roman" w:ascii="ArialMT" w:hAnsi="ArialMT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0"/>
          <w:szCs w:val="20"/>
          <w:u w:val="none"/>
          <w:effect w:val="none"/>
          <w:shd w:fill="auto" w:val="clear"/>
          <w:lang w:val="it-IT" w:eastAsia="it-IT" w:bidi="ar-SA"/>
        </w:rPr>
        <w:t>Campo elettromagnetico: legge di Faraday-Neumann-Lenz, legge di Hopkinson e riluttanza magnetica.</w:t>
      </w:r>
    </w:p>
    <w:p>
      <w:pPr>
        <w:pStyle w:val="Normal"/>
        <w:rPr>
          <w:rFonts w:ascii="ArialMT" w:hAnsi="ArialMT"/>
          <w:sz w:val="20"/>
        </w:rPr>
      </w:pPr>
      <w:r>
        <w:rPr>
          <w:rFonts w:ascii="ArialMT" w:hAnsi="ArialMT"/>
          <w:sz w:val="20"/>
        </w:rPr>
      </w:r>
    </w:p>
    <w:p>
      <w:pPr>
        <w:pStyle w:val="Normal"/>
        <w:spacing w:lineRule="auto" w:line="360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Normal"/>
        <w:spacing w:lineRule="auto" w:line="360"/>
        <w:rPr>
          <w:rFonts w:ascii="Arial" w:hAnsi="Arial"/>
          <w:i/>
          <w:i/>
          <w:sz w:val="24"/>
        </w:rPr>
      </w:pPr>
      <w:r>
        <w:rPr>
          <w:rFonts w:eastAsia="Times New Roman" w:cs="Times New Roman" w:ascii="Arial" w:hAnsi="Arial"/>
          <w:b w:val="false"/>
          <w:bCs w:val="false"/>
          <w:i/>
          <w:iCs w:val="false"/>
          <w:color w:val="auto"/>
          <w:kern w:val="0"/>
          <w:sz w:val="24"/>
          <w:szCs w:val="20"/>
          <w:lang w:val="it-IT" w:eastAsia="it-IT" w:bidi="ar-SA"/>
        </w:rPr>
        <w:t>MODULO 2</w:t>
      </w:r>
      <w:r>
        <w:rPr>
          <w:rFonts w:ascii="Arial" w:hAnsi="Arial"/>
          <w:b/>
          <w:bCs/>
          <w:i/>
          <w:iCs w:val="false"/>
          <w:sz w:val="24"/>
        </w:rPr>
        <w:t xml:space="preserve"> </w:t>
        <w:tab/>
        <w:tab/>
      </w:r>
      <w:r>
        <w:rPr>
          <w:rFonts w:ascii="Arial" w:hAnsi="Arial"/>
          <w:b/>
          <w:bCs/>
          <w:i w:val="false"/>
          <w:iCs w:val="false"/>
          <w:sz w:val="24"/>
        </w:rPr>
        <w:t>TRASFORMATORE MONOFASE</w:t>
      </w:r>
    </w:p>
    <w:p>
      <w:pPr>
        <w:pStyle w:val="Normal"/>
        <w:spacing w:lineRule="auto" w:line="360"/>
        <w:rPr/>
      </w:pPr>
      <w:r>
        <w:rPr>
          <w:rFonts w:eastAsia="Times New Roman" w:cs="Times New Roman" w:ascii="Arial" w:hAnsi="Arial"/>
          <w:b/>
          <w:color w:val="auto"/>
          <w:kern w:val="0"/>
          <w:sz w:val="22"/>
          <w:szCs w:val="22"/>
          <w:lang w:val="it-IT" w:eastAsia="it-IT" w:bidi="ar-SA"/>
        </w:rPr>
        <w:t>Contenuti: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MT" w:hAnsi="ArialMT"/>
          <w:sz w:val="20"/>
        </w:rPr>
        <w:t>Campo elettrico, magnetico ed elettromagnetico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MT" w:hAnsi="ArialMT"/>
          <w:sz w:val="20"/>
        </w:rPr>
        <w:t>Principio di funzionamento del generatore e del motore – legge Faraday, Neumann-Lenz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MT" w:hAnsi="ArialMT"/>
          <w:sz w:val="20"/>
        </w:rPr>
        <w:t>Aspetti generali delle macchine elettriche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MT" w:hAnsi="ArialMT"/>
          <w:sz w:val="20"/>
        </w:rPr>
        <w:t>Trasformatore monofase ideale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ascii="ArialMT" w:hAnsi="ArialMT"/>
          <w:sz w:val="20"/>
        </w:rPr>
        <w:t>Trasformatore monofase reale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ascii="ArialMT" w:hAnsi="ArialMT"/>
          <w:sz w:val="20"/>
        </w:rPr>
        <w:t xml:space="preserve">Circuiti equivalenti 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ascii="ArialMT" w:hAnsi="ArialMT"/>
          <w:sz w:val="20"/>
        </w:rPr>
        <w:t>Prove a vuoto e di corto circuito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ascii="ArialMT" w:hAnsi="ArialMT"/>
          <w:sz w:val="20"/>
        </w:rPr>
        <w:t>Dati di targa, perdite e rendimento</w:t>
      </w:r>
    </w:p>
    <w:p>
      <w:pPr>
        <w:pStyle w:val="Normal"/>
        <w:rPr>
          <w:rFonts w:ascii="ArialMT" w:hAnsi="ArialMT"/>
          <w:sz w:val="20"/>
        </w:rPr>
      </w:pPr>
      <w:r>
        <w:rPr>
          <w:rFonts w:ascii="ArialMT" w:hAnsi="ArialMT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Normal"/>
        <w:spacing w:lineRule="auto" w:line="36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MODULO 3</w:t>
        <w:tab/>
        <w:tab/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0"/>
          <w:sz w:val="24"/>
          <w:szCs w:val="20"/>
          <w:shd w:fill="auto" w:val="clear"/>
          <w:lang w:val="it-IT" w:eastAsia="it-IT" w:bidi="ar-SA"/>
        </w:rPr>
        <w:t>MACCHINE ELETTRICHE</w:t>
      </w:r>
    </w:p>
    <w:p>
      <w:pPr>
        <w:pStyle w:val="Normal"/>
        <w:spacing w:lineRule="auto" w:line="360"/>
        <w:jc w:val="both"/>
        <w:rPr>
          <w:rFonts w:ascii="Arial" w:hAnsi="Arial" w:eastAsia="Times New Roman" w:cs="Times New Roman"/>
          <w:b/>
          <w:b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Arial" w:hAnsi="Arial"/>
          <w:b/>
          <w:color w:val="auto"/>
          <w:kern w:val="0"/>
          <w:sz w:val="22"/>
          <w:szCs w:val="22"/>
          <w:lang w:val="it-IT" w:eastAsia="it-IT" w:bidi="ar-SA"/>
        </w:rPr>
        <w:t>Contenuti: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MT" w:hAnsi="ArialMT"/>
          <w:sz w:val="20"/>
        </w:rPr>
        <w:t>Generatori in corrente continua a magneti permanenti (Circuiti equivalenti, Caratteristica, potenze, perdite e rendimento, a</w:t>
      </w:r>
      <w:r>
        <w:rPr>
          <w:rFonts w:eastAsia="Times New Roman" w:cs="Times New Roman" w:ascii="ArialMT" w:hAnsi="ArialMT"/>
          <w:color w:val="auto"/>
          <w:kern w:val="0"/>
          <w:sz w:val="20"/>
          <w:szCs w:val="20"/>
          <w:lang w:val="it-IT" w:eastAsia="it-IT" w:bidi="ar-SA"/>
        </w:rPr>
        <w:t>spetti costruttivi, principio di funzionamento)</w:t>
      </w:r>
    </w:p>
    <w:p>
      <w:pPr>
        <w:pStyle w:val="Normal"/>
        <w:numPr>
          <w:ilvl w:val="0"/>
          <w:numId w:val="3"/>
        </w:numPr>
        <w:jc w:val="left"/>
        <w:rPr>
          <w:rFonts w:ascii="ArialMT" w:hAnsi="ArialMT" w:eastAsia="Times New Roman" w:cs="Times New Roman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 w:ascii="ArialMT" w:hAnsi="ArialMT"/>
          <w:color w:val="auto"/>
          <w:kern w:val="0"/>
          <w:sz w:val="20"/>
          <w:szCs w:val="20"/>
          <w:lang w:val="it-IT" w:eastAsia="it-IT" w:bidi="ar-SA"/>
        </w:rPr>
        <w:t>Macchina asincrona trifase (Circuiti equivalenti, Caratteristica, potenze, perdite e rendimento, aspetti costruttivi, principio di funzionamento, Campo magnetico rotante, Scorrimento, circuito equivalente)</w:t>
      </w:r>
    </w:p>
    <w:p>
      <w:pPr>
        <w:pStyle w:val="Normal"/>
        <w:jc w:val="both"/>
        <w:rPr>
          <w:rFonts w:ascii="ArialMT" w:hAnsi="ArialMT" w:eastAsia="Times New Roman" w:cs="Times New Roman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 w:ascii="ArialMT" w:hAnsi="ArialMT"/>
          <w:color w:val="auto"/>
          <w:kern w:val="0"/>
          <w:sz w:val="20"/>
          <w:szCs w:val="20"/>
          <w:lang w:val="it-IT" w:eastAsia="it-IT" w:bidi="ar-SA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MODULO 4</w:t>
        <w:tab/>
        <w:tab/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0"/>
          <w:sz w:val="24"/>
          <w:szCs w:val="20"/>
          <w:shd w:fill="auto" w:val="clear"/>
          <w:lang w:val="it-IT" w:eastAsia="it-IT" w:bidi="ar-SA"/>
        </w:rPr>
        <w:t>ALIMENTATORI LINEARI</w:t>
      </w:r>
      <w:r>
        <w:rPr>
          <w:rFonts w:eastAsia="Times New Roman" w:cs="Times New Roman" w:ascii="Arial" w:hAnsi="Arial"/>
          <w:b/>
          <w:bCs/>
          <w:i/>
          <w:iCs w:val="false"/>
          <w:color w:val="000000"/>
          <w:kern w:val="0"/>
          <w:sz w:val="24"/>
          <w:szCs w:val="20"/>
          <w:shd w:fill="auto" w:val="clear"/>
          <w:lang w:val="it-IT" w:eastAsia="it-IT" w:bidi="ar-SA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Contenuti: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MT" w:hAnsi="ArialMT"/>
          <w:sz w:val="20"/>
        </w:rPr>
        <w:t>Tipi di alimentatori (stabilizzati e non stabilizzati)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ascii="ArialMT" w:hAnsi="ArialMT"/>
          <w:sz w:val="20"/>
        </w:rPr>
        <w:t>Regolatori lineari discreti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MT" w:hAnsi="ArialMT"/>
          <w:sz w:val="20"/>
        </w:rPr>
        <w:t>Regolatori lineari integrati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MODULO 5</w:t>
        <w:tab/>
        <w:tab/>
      </w:r>
      <w:r>
        <w:rPr>
          <w:rFonts w:eastAsia="Times New Roman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it-IT" w:bidi="ar-SA"/>
        </w:rPr>
        <w:t>ELETTRONICA DI POTENZA E AMPLIFICATORI  DI  POTENZA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Contenuti:</w:t>
      </w:r>
    </w:p>
    <w:p>
      <w:pPr>
        <w:pStyle w:val="Normal"/>
        <w:numPr>
          <w:ilvl w:val="0"/>
          <w:numId w:val="3"/>
        </w:numPr>
        <w:rPr>
          <w:rFonts w:ascii="ArialMT" w:hAnsi="ArialMT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it-IT" w:bidi="ar-SA"/>
        </w:rPr>
      </w:pPr>
      <w:r>
        <w:rPr>
          <w:rFonts w:eastAsia="Times New Roman" w:cs="Times New Roman" w:ascii="ArialMT" w:hAnsi="ArialMT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it-IT" w:eastAsia="it-IT" w:bidi="ar-SA"/>
        </w:rPr>
        <w:t>Elettronica di potenza (accenni teorici)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MODULO 6</w:t>
        <w:tab/>
        <w:tab/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0"/>
          <w:sz w:val="24"/>
          <w:szCs w:val="20"/>
          <w:shd w:fill="auto" w:val="clear"/>
          <w:lang w:val="it-IT" w:eastAsia="it-IT" w:bidi="ar-SA"/>
        </w:rPr>
        <w:t xml:space="preserve">FILTRI 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Contenuti: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MT" w:hAnsi="ArialMT"/>
          <w:sz w:val="20"/>
        </w:rPr>
        <w:t>Filtri passivi e attivi</w:t>
      </w:r>
    </w:p>
    <w:p>
      <w:pPr>
        <w:pStyle w:val="Normal"/>
        <w:rPr>
          <w:rFonts w:ascii="ArialMT" w:hAnsi="ArialMT"/>
          <w:sz w:val="20"/>
        </w:rPr>
      </w:pPr>
      <w:r>
        <w:rPr>
          <w:rFonts w:ascii="ArialMT" w:hAnsi="ArialMT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Normal"/>
        <w:spacing w:lineRule="auto" w:line="360"/>
        <w:jc w:val="both"/>
        <w:rPr>
          <w:rFonts w:ascii="Arial" w:hAnsi="Arial"/>
          <w:i/>
          <w:i/>
          <w:sz w:val="24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417" w:footer="708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MT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36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17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3e17ef"/>
    <w:pPr>
      <w:keepNext w:val="true"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"/>
    <w:next w:val="Normal"/>
    <w:qFormat/>
    <w:rsid w:val="003e17ef"/>
    <w:pPr>
      <w:keepNext w:val="true"/>
      <w:overflowPunct w:val="false"/>
      <w:spacing w:lineRule="auto" w:line="360"/>
      <w:textAlignment w:val="baseline"/>
      <w:outlineLvl w:val="1"/>
    </w:pPr>
    <w:rPr>
      <w:sz w:val="24"/>
    </w:rPr>
  </w:style>
  <w:style w:type="paragraph" w:styleId="Titolo5">
    <w:name w:val="Heading 5"/>
    <w:basedOn w:val="Normal"/>
    <w:next w:val="Normal"/>
    <w:qFormat/>
    <w:rsid w:val="003e17ef"/>
    <w:pPr>
      <w:keepNext w:val="true"/>
      <w:overflowPunct w:val="false"/>
      <w:ind w:left="1410" w:hanging="0"/>
      <w:textAlignment w:val="baseline"/>
      <w:outlineLvl w:val="4"/>
    </w:pPr>
    <w:rPr>
      <w:sz w:val="24"/>
    </w:rPr>
  </w:style>
  <w:style w:type="paragraph" w:styleId="Titolo6">
    <w:name w:val="Heading 6"/>
    <w:basedOn w:val="Normal"/>
    <w:next w:val="Normal"/>
    <w:link w:val="Titolo6Carattere"/>
    <w:uiPriority w:val="9"/>
    <w:unhideWhenUsed/>
    <w:qFormat/>
    <w:rsid w:val="00e63b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e63b2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3e17ef"/>
    <w:rPr/>
  </w:style>
  <w:style w:type="character" w:styleId="Titolo6Carattere" w:customStyle="1">
    <w:name w:val="Titolo 6 Carattere"/>
    <w:basedOn w:val="DefaultParagraphFont"/>
    <w:uiPriority w:val="9"/>
    <w:qFormat/>
    <w:rsid w:val="00e63b23"/>
    <w:rPr>
      <w:rFonts w:ascii="Calibri" w:hAnsi="Calibri" w:eastAsia="Times New Roman" w:cs="Times New Roman"/>
      <w:b/>
      <w:bCs/>
      <w:sz w:val="22"/>
      <w:szCs w:val="22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e63b23"/>
    <w:rPr>
      <w:rFonts w:ascii="Calibri" w:hAnsi="Calibri" w:eastAsia="Times New Roman" w:cs="Times New Roman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semiHidden/>
    <w:rsid w:val="003e17ef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semiHidden/>
    <w:rsid w:val="003e17ef"/>
    <w:pPr>
      <w:ind w:left="709" w:hanging="1"/>
      <w:jc w:val="both"/>
    </w:pPr>
    <w:rPr>
      <w:rFonts w:ascii="Arial" w:hAnsi="Arial"/>
      <w:sz w:val="22"/>
    </w:rPr>
  </w:style>
  <w:style w:type="paragraph" w:styleId="Competenzefinali" w:customStyle="1">
    <w:name w:val="competenze finali"/>
    <w:basedOn w:val="Normal"/>
    <w:autoRedefine/>
    <w:qFormat/>
    <w:rsid w:val="003e17ef"/>
    <w:pPr>
      <w:ind w:left="567" w:hanging="567"/>
      <w:jc w:val="both"/>
    </w:pPr>
    <w:rPr>
      <w:rFonts w:ascii="Arial" w:hAnsi="Arial"/>
      <w:b/>
    </w:rPr>
  </w:style>
  <w:style w:type="paragraph" w:styleId="CONTENUTI" w:customStyle="1">
    <w:name w:val="CONTENUTI"/>
    <w:basedOn w:val="Corpodeltesto"/>
    <w:autoRedefine/>
    <w:qFormat/>
    <w:rsid w:val="003e17ef"/>
    <w:pPr>
      <w:spacing w:before="0" w:after="0"/>
      <w:jc w:val="both"/>
    </w:pPr>
    <w:rPr>
      <w:rFonts w:ascii="Arial" w:hAnsi="Arial"/>
      <w:b/>
    </w:rPr>
  </w:style>
  <w:style w:type="paragraph" w:styleId="METODOLOGIADIDATTICA" w:customStyle="1">
    <w:name w:val="METODOLOGIA DIDATTICA"/>
    <w:basedOn w:val="Normal"/>
    <w:autoRedefine/>
    <w:qFormat/>
    <w:rsid w:val="003e17ef"/>
    <w:pPr>
      <w:numPr>
        <w:ilvl w:val="0"/>
        <w:numId w:val="3"/>
      </w:numPr>
      <w:jc w:val="both"/>
    </w:pPr>
    <w:rPr>
      <w:rFonts w:ascii="Arial" w:hAnsi="Arial"/>
    </w:rPr>
  </w:style>
  <w:style w:type="paragraph" w:styleId="Risorseemateriali" w:customStyle="1">
    <w:name w:val="risorse e materiali"/>
    <w:basedOn w:val="Normal"/>
    <w:autoRedefine/>
    <w:qFormat/>
    <w:rsid w:val="003e17ef"/>
    <w:pPr>
      <w:numPr>
        <w:ilvl w:val="0"/>
        <w:numId w:val="1"/>
      </w:numPr>
      <w:ind w:left="283" w:hanging="283"/>
      <w:jc w:val="both"/>
    </w:pPr>
    <w:rPr>
      <w:rFonts w:ascii="Arial" w:hAnsi="Arial"/>
    </w:rPr>
  </w:style>
  <w:style w:type="paragraph" w:styleId="SOTTOTITOLIMODULO" w:customStyle="1">
    <w:name w:val="SOTTOTITOLI MODULO"/>
    <w:basedOn w:val="Normal"/>
    <w:autoRedefine/>
    <w:qFormat/>
    <w:rsid w:val="005f2b24"/>
    <w:pPr>
      <w:keepNext w:val="true"/>
      <w:spacing w:before="360" w:after="240"/>
      <w:jc w:val="both"/>
    </w:pPr>
    <w:rPr>
      <w:rFonts w:ascii="Arial" w:hAnsi="Arial"/>
      <w:b/>
      <w:sz w:val="22"/>
      <w:szCs w:val="22"/>
    </w:rPr>
  </w:style>
  <w:style w:type="paragraph" w:styleId="Tipologiadiverifiche" w:customStyle="1">
    <w:name w:val="tipologia di verifiche"/>
    <w:basedOn w:val="Normal"/>
    <w:autoRedefine/>
    <w:qFormat/>
    <w:rsid w:val="003e17ef"/>
    <w:pPr>
      <w:numPr>
        <w:ilvl w:val="0"/>
        <w:numId w:val="2"/>
      </w:numPr>
      <w:ind w:left="340" w:hanging="340"/>
      <w:jc w:val="both"/>
    </w:pPr>
    <w:rPr>
      <w:rFonts w:ascii="Arial" w:hAnsi="Arial"/>
    </w:rPr>
  </w:style>
  <w:style w:type="paragraph" w:styleId="TITOLODELMODULO" w:customStyle="1">
    <w:name w:val="TITOLO DEL MODULO"/>
    <w:basedOn w:val="Normal"/>
    <w:autoRedefine/>
    <w:qFormat/>
    <w:rsid w:val="003e17ef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semiHidden/>
    <w:rsid w:val="003e17e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semiHidden/>
    <w:rsid w:val="003e17e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odyTextIndent3">
    <w:name w:val="Body Text Indent 3"/>
    <w:basedOn w:val="Normal"/>
    <w:semiHidden/>
    <w:qFormat/>
    <w:rsid w:val="003e17ef"/>
    <w:pPr>
      <w:tabs>
        <w:tab w:val="clear" w:pos="720"/>
        <w:tab w:val="left" w:pos="1843" w:leader="none"/>
      </w:tabs>
      <w:overflowPunct w:val="false"/>
      <w:ind w:left="1843" w:hanging="1843"/>
      <w:textAlignment w:val="baseline"/>
    </w:pPr>
    <w:rPr>
      <w:sz w:val="24"/>
    </w:rPr>
  </w:style>
  <w:style w:type="paragraph" w:styleId="ListBullet2">
    <w:name w:val="List Bullet 2"/>
    <w:basedOn w:val="Normal"/>
    <w:autoRedefine/>
    <w:semiHidden/>
    <w:qFormat/>
    <w:rsid w:val="003e17ef"/>
    <w:pPr>
      <w:spacing w:before="120" w:after="0"/>
      <w:ind w:left="1985" w:hanging="1985"/>
      <w:jc w:val="both"/>
    </w:pPr>
    <w:rPr>
      <w:sz w:val="22"/>
    </w:rPr>
  </w:style>
  <w:style w:type="paragraph" w:styleId="Contenutocornice">
    <w:name w:val="Contenuto cornice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22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LibreOffice/7.4.2.3$Windows_X86_64 LibreOffice_project/382eef1f22670f7f4118c8c2dd222ec7ad009daf</Application>
  <AppVersion>15.0000</AppVersion>
  <DocSecurity>0</DocSecurity>
  <Pages>2</Pages>
  <Words>288</Words>
  <Characters>1851</Characters>
  <CharactersWithSpaces>2112</CharactersWithSpaces>
  <Paragraphs>46</Paragraphs>
  <Company>EINAUDI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2019-06-13T14:19:00Z</dcterms:created>
  <dc:creator>knegro</dc:creator>
  <dc:description/>
  <dc:language>it-IT</dc:language>
  <cp:lastModifiedBy/>
  <cp:lastPrinted>2007-10-24T06:49:00Z</cp:lastPrinted>
  <dcterms:modified xsi:type="dcterms:W3CDTF">2023-05-07T18:34:03Z</dcterms:modified>
  <cp:revision>10</cp:revision>
  <dc:subject/>
  <dc:title>ISTITUTO ISTRUZIONE SUPERIORE "L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